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8"/>
        <w:rPr>
          <w:b/>
          <w:b/>
        </w:rPr>
      </w:pPr>
      <w:r>
        <w:rPr>
          <w:rFonts w:ascii="Times New Roman" w:hAnsi="Times New Roman"/>
          <w:b/>
          <w:sz w:val="24"/>
          <w:szCs w:val="24"/>
        </w:rPr>
        <w:t>ПРИКРЕПЛЕНИЕ ДЛЯ ПОДГОТОВКИ ДИССЕРТАЦИИ</w:t>
      </w:r>
    </w:p>
    <w:p>
      <w:pPr>
        <w:pStyle w:val="Normal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firstLine="708"/>
        <w:rPr/>
      </w:pPr>
      <w:r>
        <w:rPr>
          <w:rFonts w:ascii="Times New Roman" w:hAnsi="Times New Roman"/>
          <w:sz w:val="24"/>
          <w:szCs w:val="24"/>
        </w:rPr>
        <w:t xml:space="preserve">ПОЛОЖЕНИЕ </w:t>
      </w:r>
      <w:hyperlink r:id="rId2">
        <w:r>
          <w:rPr>
            <w:rStyle w:val="Style13"/>
            <w:rFonts w:ascii="Times New Roman" w:hAnsi="Times New Roman"/>
            <w:sz w:val="24"/>
            <w:szCs w:val="24"/>
          </w:rPr>
          <w:t>https://uralgufk.ru/sites/default/files/doc/polozhenie_o_poryadke_i_sroke.pdf</w:t>
        </w:r>
      </w:hyperlink>
    </w:p>
    <w:p>
      <w:pPr>
        <w:pStyle w:val="Normal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Прикрепление лиц для подготовки диссертации на соискание ученой степени кандидата наук без освоения программ подготовки научно-педагогических кадров в аспирантуре в УралГУФК осуществляется на срок не более 3 лет по специальностям:</w:t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90"/>
        <w:gridCol w:w="3183"/>
        <w:gridCol w:w="3198"/>
      </w:tblGrid>
      <w:tr>
        <w:trPr/>
        <w:tc>
          <w:tcPr>
            <w:tcW w:w="319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Область науки</w:t>
            </w:r>
          </w:p>
        </w:tc>
        <w:tc>
          <w:tcPr>
            <w:tcW w:w="31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научных специальностей</w:t>
            </w:r>
          </w:p>
        </w:tc>
        <w:tc>
          <w:tcPr>
            <w:tcW w:w="31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Научные специальности</w:t>
            </w:r>
          </w:p>
        </w:tc>
      </w:tr>
      <w:tr>
        <w:trPr>
          <w:trHeight w:val="112" w:hRule="atLeast"/>
        </w:trPr>
        <w:tc>
          <w:tcPr>
            <w:tcW w:w="3190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Социальные и гуманитарные науки</w:t>
            </w:r>
          </w:p>
        </w:tc>
        <w:tc>
          <w:tcPr>
            <w:tcW w:w="3183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5.8. Педагогика</w:t>
            </w:r>
          </w:p>
        </w:tc>
        <w:tc>
          <w:tcPr>
            <w:tcW w:w="31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5.8.4 Физическая культура и профессиональная физическая подготовка</w:t>
            </w:r>
          </w:p>
        </w:tc>
      </w:tr>
      <w:tr>
        <w:trPr>
          <w:trHeight w:val="112" w:hRule="atLeast"/>
        </w:trPr>
        <w:tc>
          <w:tcPr>
            <w:tcW w:w="3190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83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5.8.5 Теория и методика спорта</w:t>
            </w:r>
          </w:p>
        </w:tc>
      </w:tr>
      <w:tr>
        <w:trPr>
          <w:trHeight w:val="112" w:hRule="atLeast"/>
        </w:trPr>
        <w:tc>
          <w:tcPr>
            <w:tcW w:w="3190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83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5.8.6 Оздоровительная и адаптивная физическая культура</w:t>
            </w:r>
          </w:p>
        </w:tc>
      </w:tr>
      <w:tr>
        <w:trPr>
          <w:trHeight w:val="112" w:hRule="atLeast"/>
        </w:trPr>
        <w:tc>
          <w:tcPr>
            <w:tcW w:w="3190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83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5.8.7 Методология и технология профессионального образования</w:t>
            </w:r>
          </w:p>
        </w:tc>
      </w:tr>
      <w:tr>
        <w:trPr>
          <w:trHeight w:val="140" w:hRule="atLeast"/>
        </w:trPr>
        <w:tc>
          <w:tcPr>
            <w:tcW w:w="3190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Естественные науки</w:t>
            </w:r>
          </w:p>
        </w:tc>
        <w:tc>
          <w:tcPr>
            <w:tcW w:w="3183" w:type="dxa"/>
            <w:vMerge w:val="restart"/>
            <w:tcBorders/>
            <w:shd w:fill="auto" w:val="clea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bidi w:val="0"/>
              <w:spacing w:lineRule="auto" w:line="240" w:before="0" w:after="0"/>
              <w:ind w:left="737" w:right="0" w:hanging="680"/>
              <w:contextualSpacing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1.5. Биологические науки</w:t>
            </w:r>
          </w:p>
        </w:tc>
        <w:tc>
          <w:tcPr>
            <w:tcW w:w="31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1.5.4 Биохимия</w:t>
            </w:r>
          </w:p>
        </w:tc>
      </w:tr>
      <w:tr>
        <w:trPr>
          <w:trHeight w:val="140" w:hRule="atLeast"/>
        </w:trPr>
        <w:tc>
          <w:tcPr>
            <w:tcW w:w="3190" w:type="dxa"/>
            <w:vMerge w:val="continue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83" w:type="dxa"/>
            <w:vMerge w:val="continue"/>
            <w:tcBorders/>
            <w:shd w:fill="auto" w:val="clear"/>
          </w:tcPr>
          <w:p>
            <w:pPr>
              <w:pStyle w:val="ListParagraph"/>
              <w:numPr>
                <w:ilvl w:val="1"/>
                <w:numId w:val="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1.5.5 Физиология человека и животных</w:t>
            </w:r>
          </w:p>
        </w:tc>
      </w:tr>
      <w:tr>
        <w:trPr/>
        <w:tc>
          <w:tcPr>
            <w:tcW w:w="319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Медицинские науки</w:t>
            </w:r>
          </w:p>
        </w:tc>
        <w:tc>
          <w:tcPr>
            <w:tcW w:w="31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Клиническая медицина</w:t>
            </w:r>
          </w:p>
        </w:tc>
        <w:tc>
          <w:tcPr>
            <w:tcW w:w="31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3.1.33 Восстановительная медицина, спортивная медицина, лечебная физкультура, курортология и физиотерапия, </w:t>
            </w:r>
            <w:r>
              <w:rPr>
                <w:rFonts w:ascii="Times New Roman" w:hAnsi="Times New Roman"/>
                <w:sz w:val="24"/>
                <w:szCs w:val="24"/>
              </w:rPr>
              <w:t>медико-социальная реабилитация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3"/>
        <w:numPr>
          <w:ilvl w:val="2"/>
          <w:numId w:val="2"/>
        </w:numPr>
        <w:rPr/>
      </w:pPr>
      <w:r>
        <w:rPr>
          <w:rFonts w:ascii="Times New Roman" w:hAnsi="Times New Roman"/>
          <w:sz w:val="24"/>
          <w:szCs w:val="24"/>
        </w:rPr>
        <w:t xml:space="preserve">Сроки прикрепления: </w:t>
      </w:r>
      <w:r>
        <w:rPr>
          <w:rFonts w:ascii="Times New Roman" w:hAnsi="Times New Roman"/>
          <w:b w:val="false"/>
          <w:bCs w:val="false"/>
          <w:i/>
          <w:iCs/>
          <w:sz w:val="24"/>
          <w:szCs w:val="24"/>
        </w:rPr>
        <w:t>подача документов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до 31 июля т. г. или  </w:t>
      </w:r>
      <w:r>
        <w:rPr>
          <w:rFonts w:ascii="Times New Roman" w:hAnsi="Times New Roman"/>
          <w:b w:val="false"/>
          <w:bCs w:val="false"/>
          <w:sz w:val="24"/>
          <w:szCs w:val="24"/>
        </w:rPr>
        <w:t>в течение учебного года.</w:t>
      </w:r>
    </w:p>
    <w:p>
      <w:pPr>
        <w:pStyle w:val="3"/>
        <w:numPr>
          <w:ilvl w:val="2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Необходимые документы:</w:t>
      </w:r>
    </w:p>
    <w:p>
      <w:pPr>
        <w:pStyle w:val="Style15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о прикреплении</w:t>
      </w:r>
    </w:p>
    <w:p>
      <w:pPr>
        <w:pStyle w:val="Style15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Согласие на обработку персональных данных </w:t>
      </w:r>
    </w:p>
    <w:p>
      <w:pPr>
        <w:pStyle w:val="Style15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копия паспорта; </w:t>
      </w:r>
    </w:p>
    <w:p>
      <w:pPr>
        <w:pStyle w:val="Style15"/>
        <w:spacing w:before="0" w:after="0"/>
        <w:rPr/>
      </w:pPr>
      <w:r>
        <w:rPr>
          <w:rFonts w:ascii="Times New Roman" w:hAnsi="Times New Roman"/>
          <w:sz w:val="24"/>
          <w:szCs w:val="24"/>
        </w:rPr>
        <w:t>- копия диплома (с приложением) о высшем образовании (специалитет, магистратура);</w:t>
      </w:r>
    </w:p>
    <w:p>
      <w:pPr>
        <w:pStyle w:val="Style15"/>
        <w:spacing w:before="0" w:after="0"/>
        <w:rPr/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копия СНИЛС;</w:t>
      </w:r>
    </w:p>
    <w:p>
      <w:pPr>
        <w:pStyle w:val="Style15"/>
        <w:spacing w:before="0" w:after="0"/>
        <w:rPr/>
      </w:pPr>
      <w:r>
        <w:rPr>
          <w:rFonts w:ascii="Times New Roman" w:hAnsi="Times New Roman"/>
          <w:sz w:val="24"/>
          <w:szCs w:val="24"/>
        </w:rPr>
        <w:t>- 1 фото 3х4;</w:t>
      </w:r>
    </w:p>
    <w:p>
      <w:pPr>
        <w:pStyle w:val="Style15"/>
        <w:spacing w:before="0" w:after="0"/>
        <w:rPr/>
      </w:pPr>
      <w:r>
        <w:rPr>
          <w:rFonts w:ascii="Times New Roman" w:hAnsi="Times New Roman"/>
          <w:sz w:val="24"/>
          <w:szCs w:val="24"/>
        </w:rPr>
        <w:t>- список опубликованных научных работ и/или научных разработок (в т.ч. в соавторстве);</w:t>
      </w:r>
    </w:p>
    <w:p>
      <w:pPr>
        <w:pStyle w:val="Style15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удостоверение (справка) о сдаче кандидатских экзаменов (при наличии). </w:t>
      </w:r>
    </w:p>
    <w:p>
      <w:pPr>
        <w:pStyle w:val="Style15"/>
        <w:spacing w:before="0" w:after="0"/>
        <w:rPr/>
      </w:pPr>
      <w:r>
        <w:rPr>
          <w:rFonts w:ascii="Times New Roman" w:hAnsi="Times New Roman"/>
          <w:sz w:val="24"/>
          <w:szCs w:val="24"/>
        </w:rPr>
        <w:t>Договор о прикреплении для подготовки кандидатской диссертации.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z w:val="24"/>
        <w:rFonts w:ascii="Times New Roman" w:hAnsi="Times New Roman" w:eastAsia="Calibri" w:cs=""/>
      </w:rPr>
    </w:lvl>
    <w:lvl w:ilvl="1">
      <w:start w:val="5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0f8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Style14"/>
    <w:next w:val="Style15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Calibri" w:cs="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character" w:styleId="ListLabel2">
    <w:name w:val="ListLabel 2"/>
    <w:qFormat/>
    <w:rPr>
      <w:rFonts w:ascii="Times New Roman" w:hAnsi="Times New Roman" w:eastAsia="Calibri" w:cs=""/>
      <w:sz w:val="24"/>
    </w:rPr>
  </w:style>
  <w:style w:type="character" w:styleId="ListLabel3">
    <w:name w:val="ListLabel 3"/>
    <w:qFormat/>
    <w:rPr>
      <w:rFonts w:ascii="Times New Roman" w:hAnsi="Times New Roman"/>
      <w:sz w:val="24"/>
      <w:szCs w:val="24"/>
    </w:rPr>
  </w:style>
  <w:style w:type="character" w:styleId="ListLabel4">
    <w:name w:val="ListLabel 4"/>
    <w:qFormat/>
    <w:rPr>
      <w:rFonts w:ascii="Times New Roman" w:hAnsi="Times New Roman" w:eastAsia="Calibri" w:cs=""/>
      <w:sz w:val="24"/>
    </w:rPr>
  </w:style>
  <w:style w:type="character" w:styleId="ListLabel5">
    <w:name w:val="ListLabel 5"/>
    <w:qFormat/>
    <w:rPr>
      <w:rFonts w:ascii="Times New Roman" w:hAnsi="Times New Roman"/>
      <w:sz w:val="24"/>
      <w:szCs w:val="24"/>
    </w:rPr>
  </w:style>
  <w:style w:type="character" w:styleId="ListLabel6">
    <w:name w:val="ListLabel 6"/>
    <w:qFormat/>
    <w:rPr>
      <w:rFonts w:ascii="Times New Roman" w:hAnsi="Times New Roman" w:eastAsia="Calibri" w:cs=""/>
      <w:sz w:val="24"/>
    </w:rPr>
  </w:style>
  <w:style w:type="character" w:styleId="ListLabel7">
    <w:name w:val="ListLabel 7"/>
    <w:qFormat/>
    <w:rPr>
      <w:rFonts w:ascii="Times New Roman" w:hAnsi="Times New Roman"/>
      <w:sz w:val="24"/>
      <w:szCs w:val="24"/>
    </w:rPr>
  </w:style>
  <w:style w:type="character" w:styleId="ListLabel8">
    <w:name w:val="ListLabel 8"/>
    <w:qFormat/>
    <w:rPr>
      <w:rFonts w:ascii="Times New Roman" w:hAnsi="Times New Roman" w:eastAsia="Calibri" w:cs=""/>
      <w:sz w:val="24"/>
    </w:rPr>
  </w:style>
  <w:style w:type="character" w:styleId="ListLabel9">
    <w:name w:val="ListLabel 9"/>
    <w:qFormat/>
    <w:rPr>
      <w:rFonts w:ascii="Times New Roman" w:hAnsi="Times New Roman"/>
      <w:sz w:val="24"/>
      <w:szCs w:val="24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c4a69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c4a6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uralgufk.ru/sites/default/files/doc/polozhenie_o_poryadke_i_sroke.pdf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Application>LibreOffice/6.2.8.2$Linux_x86 LibreOffice_project/20$Build-2</Application>
  <Pages>1</Pages>
  <Words>179</Words>
  <Characters>1329</Characters>
  <CharactersWithSpaces>1480</CharactersWithSpaces>
  <Paragraphs>32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2022-04-26T11:53:00Z</dcterms:created>
  <dc:creator>user</dc:creator>
  <dc:description/>
  <dc:language>ru-RU</dc:language>
  <cp:lastModifiedBy/>
  <dcterms:modified xsi:type="dcterms:W3CDTF">2024-07-10T12:11:21Z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